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C763" w14:textId="77777777" w:rsidR="00C23132" w:rsidRDefault="00C23132">
      <w:pPr>
        <w:rPr>
          <w:b/>
          <w:bCs/>
          <w:lang w:val="en-GB"/>
        </w:rPr>
      </w:pPr>
      <w:r>
        <w:rPr>
          <w:b/>
          <w:bCs/>
          <w:lang w:val="en-GB"/>
        </w:rPr>
        <w:t>NSWO Young Talent Fund</w:t>
      </w:r>
    </w:p>
    <w:p w14:paraId="0717C3C7" w14:textId="0697EA98" w:rsidR="00476509" w:rsidRDefault="00C23132">
      <w:pPr>
        <w:rPr>
          <w:lang w:val="en-GB"/>
        </w:rPr>
      </w:pPr>
      <w:r>
        <w:rPr>
          <w:lang w:val="en-GB"/>
        </w:rPr>
        <w:t>With the Young Talent Fund the NSWO offers the opportunity to young researchers to present their own research at a conference</w:t>
      </w:r>
      <w:r w:rsidR="00344F5B">
        <w:rPr>
          <w:lang w:val="en-GB"/>
        </w:rPr>
        <w:t>, visit a foreign laboratory</w:t>
      </w:r>
      <w:r>
        <w:rPr>
          <w:lang w:val="en-GB"/>
        </w:rPr>
        <w:t xml:space="preserve"> or attend a course focussed on sleep-wake research. The NSWO highly values supporting young researchers to gain </w:t>
      </w:r>
      <w:r w:rsidR="00476509">
        <w:rPr>
          <w:lang w:val="en-GB"/>
        </w:rPr>
        <w:t xml:space="preserve">such </w:t>
      </w:r>
      <w:r w:rsidR="002A78D1">
        <w:rPr>
          <w:lang w:val="en-GB"/>
        </w:rPr>
        <w:t xml:space="preserve">academic </w:t>
      </w:r>
      <w:r>
        <w:rPr>
          <w:lang w:val="en-GB"/>
        </w:rPr>
        <w:t>experiences in an early stage of their career</w:t>
      </w:r>
      <w:r w:rsidR="002A78D1">
        <w:rPr>
          <w:lang w:val="en-GB"/>
        </w:rPr>
        <w:t xml:space="preserve"> as it </w:t>
      </w:r>
      <w:r w:rsidR="00766155">
        <w:rPr>
          <w:lang w:val="en-GB"/>
        </w:rPr>
        <w:t>will stimulate</w:t>
      </w:r>
      <w:r w:rsidR="002A78D1">
        <w:rPr>
          <w:lang w:val="en-GB"/>
        </w:rPr>
        <w:t xml:space="preserve"> them to develop their knowledge </w:t>
      </w:r>
      <w:r w:rsidR="00476509">
        <w:rPr>
          <w:lang w:val="en-GB"/>
        </w:rPr>
        <w:t xml:space="preserve">in new ways, </w:t>
      </w:r>
      <w:r w:rsidR="002A78D1">
        <w:rPr>
          <w:lang w:val="en-GB"/>
        </w:rPr>
        <w:t>and build a</w:t>
      </w:r>
      <w:r w:rsidR="00476509">
        <w:rPr>
          <w:lang w:val="en-GB"/>
        </w:rPr>
        <w:t xml:space="preserve">n </w:t>
      </w:r>
      <w:r w:rsidR="00766155">
        <w:rPr>
          <w:lang w:val="en-GB"/>
        </w:rPr>
        <w:t>(</w:t>
      </w:r>
      <w:r w:rsidR="00476509">
        <w:rPr>
          <w:lang w:val="en-GB"/>
        </w:rPr>
        <w:t>inter</w:t>
      </w:r>
      <w:r w:rsidR="00766155">
        <w:rPr>
          <w:lang w:val="en-GB"/>
        </w:rPr>
        <w:t>)</w:t>
      </w:r>
      <w:r w:rsidR="00476509">
        <w:rPr>
          <w:lang w:val="en-GB"/>
        </w:rPr>
        <w:t>national</w:t>
      </w:r>
      <w:r w:rsidR="002A78D1">
        <w:rPr>
          <w:lang w:val="en-GB"/>
        </w:rPr>
        <w:t xml:space="preserve"> </w:t>
      </w:r>
      <w:r w:rsidR="00476509">
        <w:rPr>
          <w:lang w:val="en-GB"/>
        </w:rPr>
        <w:t>network of</w:t>
      </w:r>
      <w:r w:rsidR="002A78D1">
        <w:rPr>
          <w:lang w:val="en-GB"/>
        </w:rPr>
        <w:t xml:space="preserve"> </w:t>
      </w:r>
      <w:r w:rsidR="00766155">
        <w:rPr>
          <w:lang w:val="en-GB"/>
        </w:rPr>
        <w:t>professionals.</w:t>
      </w:r>
      <w:r w:rsidR="00C81E58">
        <w:rPr>
          <w:lang w:val="en-GB"/>
        </w:rPr>
        <w:t xml:space="preserve"> </w:t>
      </w:r>
      <w:r w:rsidR="001C0B2A">
        <w:rPr>
          <w:lang w:val="en-GB"/>
        </w:rPr>
        <w:t>This</w:t>
      </w:r>
      <w:r w:rsidR="00C81E58">
        <w:rPr>
          <w:lang w:val="en-GB"/>
        </w:rPr>
        <w:t xml:space="preserve"> year up to </w:t>
      </w:r>
      <w:r w:rsidR="001C0B2A">
        <w:rPr>
          <w:lang w:val="en-GB"/>
        </w:rPr>
        <w:t>five</w:t>
      </w:r>
      <w:r w:rsidR="00C81E58">
        <w:rPr>
          <w:lang w:val="en-GB"/>
        </w:rPr>
        <w:t xml:space="preserve"> grants will be made a</w:t>
      </w:r>
      <w:r w:rsidR="006865AB">
        <w:rPr>
          <w:lang w:val="en-GB"/>
        </w:rPr>
        <w:t xml:space="preserve">vailable with a maximum of </w:t>
      </w:r>
      <w:r w:rsidR="001C0B2A">
        <w:rPr>
          <w:lang w:val="en-GB"/>
        </w:rPr>
        <w:t>80</w:t>
      </w:r>
      <w:r w:rsidR="006865AB">
        <w:rPr>
          <w:lang w:val="en-GB"/>
        </w:rPr>
        <w:t>0 e</w:t>
      </w:r>
      <w:r w:rsidR="00C81E58">
        <w:rPr>
          <w:lang w:val="en-GB"/>
        </w:rPr>
        <w:t>uro each.</w:t>
      </w:r>
    </w:p>
    <w:p w14:paraId="1CE42267" w14:textId="61780870" w:rsidR="00766155" w:rsidRPr="00766155" w:rsidRDefault="006865AB">
      <w:pPr>
        <w:rPr>
          <w:b/>
          <w:bCs/>
          <w:lang w:val="en-GB"/>
        </w:rPr>
      </w:pPr>
      <w:r>
        <w:rPr>
          <w:b/>
          <w:bCs/>
          <w:lang w:val="en-GB"/>
        </w:rPr>
        <w:t>Who can</w:t>
      </w:r>
      <w:r w:rsidR="00766155" w:rsidRPr="00766155">
        <w:rPr>
          <w:b/>
          <w:bCs/>
          <w:lang w:val="en-GB"/>
        </w:rPr>
        <w:t xml:space="preserve"> apply for the NSWO Young Talent Fund?</w:t>
      </w:r>
    </w:p>
    <w:p w14:paraId="1DBDFFD3" w14:textId="4589FCCF" w:rsidR="00CC3CF8" w:rsidRDefault="006865AB">
      <w:pPr>
        <w:rPr>
          <w:lang w:val="en-GB"/>
        </w:rPr>
      </w:pPr>
      <w:r>
        <w:rPr>
          <w:lang w:val="en-GB"/>
        </w:rPr>
        <w:t>The NSWO Young Talent Fund can</w:t>
      </w:r>
      <w:r w:rsidR="00766155">
        <w:rPr>
          <w:lang w:val="en-GB"/>
        </w:rPr>
        <w:t xml:space="preserve"> be used for </w:t>
      </w:r>
      <w:r w:rsidR="00CC3CF8">
        <w:rPr>
          <w:lang w:val="en-GB"/>
        </w:rPr>
        <w:t>attending national and international conferences</w:t>
      </w:r>
      <w:r w:rsidR="00344F5B">
        <w:rPr>
          <w:lang w:val="en-GB"/>
        </w:rPr>
        <w:t>, foreign laboratory visit,</w:t>
      </w:r>
      <w:r w:rsidR="00CC3CF8">
        <w:rPr>
          <w:lang w:val="en-GB"/>
        </w:rPr>
        <w:t xml:space="preserve"> and courses focussing on sleep-wake research. An applicant has to adhere to the following criteria to be considered:</w:t>
      </w:r>
    </w:p>
    <w:p w14:paraId="45D36E02" w14:textId="4396B1D3" w:rsidR="00CC3CF8" w:rsidRPr="00CC3CF8" w:rsidRDefault="00CC3CF8" w:rsidP="00CC3CF8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The applicant has to be an NSWO member at the time of the application</w:t>
      </w:r>
    </w:p>
    <w:p w14:paraId="1B68F269" w14:textId="2BC7FAD3" w:rsidR="00C81E58" w:rsidRPr="00657C2C" w:rsidRDefault="00C00FD5" w:rsidP="00C81E58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The applicant has to be younger than 35 years old</w:t>
      </w:r>
      <w:r w:rsidR="00C81E58">
        <w:rPr>
          <w:lang w:val="en-GB"/>
        </w:rPr>
        <w:t>, and</w:t>
      </w:r>
      <w:r>
        <w:rPr>
          <w:lang w:val="en-GB"/>
        </w:rPr>
        <w:t xml:space="preserve"> have </w:t>
      </w:r>
      <w:r w:rsidR="00C81E58">
        <w:rPr>
          <w:lang w:val="en-GB"/>
        </w:rPr>
        <w:t xml:space="preserve">not yet </w:t>
      </w:r>
      <w:r w:rsidR="00C81E58" w:rsidRPr="00C81E58">
        <w:rPr>
          <w:lang w:val="en-GB"/>
        </w:rPr>
        <w:t xml:space="preserve">obtained </w:t>
      </w:r>
      <w:r w:rsidR="00C81E58">
        <w:rPr>
          <w:lang w:val="en-GB"/>
        </w:rPr>
        <w:t>a</w:t>
      </w:r>
      <w:r w:rsidR="00C81E58" w:rsidRPr="00C81E58">
        <w:rPr>
          <w:lang w:val="en-GB"/>
        </w:rPr>
        <w:t xml:space="preserve"> PhD</w:t>
      </w:r>
      <w:r w:rsidR="00C81E58">
        <w:rPr>
          <w:lang w:val="en-GB"/>
        </w:rPr>
        <w:t xml:space="preserve"> or obtained a PhD</w:t>
      </w:r>
      <w:r w:rsidR="00C81E58" w:rsidRPr="00C81E58">
        <w:rPr>
          <w:lang w:val="en-GB"/>
        </w:rPr>
        <w:t xml:space="preserve"> a maximum of three years befo</w:t>
      </w:r>
      <w:r w:rsidR="007376AF">
        <w:rPr>
          <w:lang w:val="en-GB"/>
        </w:rPr>
        <w:t>re</w:t>
      </w:r>
      <w:r w:rsidR="00C81E58">
        <w:rPr>
          <w:lang w:val="en-GB"/>
        </w:rPr>
        <w:t>.</w:t>
      </w:r>
    </w:p>
    <w:p w14:paraId="13CF9FD8" w14:textId="3E8EA6E0" w:rsidR="00657C2C" w:rsidRPr="00657C2C" w:rsidRDefault="00E86474" w:rsidP="00C81E58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>Each</w:t>
      </w:r>
      <w:r w:rsidR="00657C2C">
        <w:rPr>
          <w:lang w:val="en-GB"/>
        </w:rPr>
        <w:t xml:space="preserve"> applicant can only apply once per call.</w:t>
      </w:r>
    </w:p>
    <w:p w14:paraId="31EE4A0B" w14:textId="550750F0" w:rsidR="00657C2C" w:rsidRPr="007376AF" w:rsidRDefault="00657C2C" w:rsidP="00C81E58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lang w:val="en-GB"/>
        </w:rPr>
        <w:t xml:space="preserve">NSWO Young Talent Fund recipients </w:t>
      </w:r>
      <w:r w:rsidR="00C571F2">
        <w:rPr>
          <w:lang w:val="en-GB"/>
        </w:rPr>
        <w:t>that were selected in the past three years are excluded from participating in this call.</w:t>
      </w:r>
    </w:p>
    <w:p w14:paraId="26D84107" w14:textId="3D06206C" w:rsidR="007376AF" w:rsidRDefault="006865AB" w:rsidP="007376AF">
      <w:pPr>
        <w:rPr>
          <w:b/>
          <w:bCs/>
          <w:lang w:val="en-GB"/>
        </w:rPr>
      </w:pPr>
      <w:r>
        <w:rPr>
          <w:b/>
          <w:bCs/>
          <w:lang w:val="en-GB"/>
        </w:rPr>
        <w:t>How can</w:t>
      </w:r>
      <w:r w:rsidR="007376AF">
        <w:rPr>
          <w:b/>
          <w:bCs/>
          <w:lang w:val="en-GB"/>
        </w:rPr>
        <w:t xml:space="preserve"> I apply for the NSWO Young Talent Fund?</w:t>
      </w:r>
    </w:p>
    <w:p w14:paraId="471CA9D8" w14:textId="7034F6FD" w:rsidR="007376AF" w:rsidRDefault="007376AF" w:rsidP="007376AF">
      <w:pPr>
        <w:rPr>
          <w:lang w:val="en-GB"/>
        </w:rPr>
      </w:pPr>
      <w:r>
        <w:rPr>
          <w:lang w:val="en-GB"/>
        </w:rPr>
        <w:t xml:space="preserve">Applications should be handed in before </w:t>
      </w:r>
      <w:r w:rsidR="00C7058F">
        <w:rPr>
          <w:lang w:val="en-GB"/>
        </w:rPr>
        <w:t>1</w:t>
      </w:r>
      <w:r w:rsidRPr="00C7058F">
        <w:rPr>
          <w:lang w:val="en-GB"/>
        </w:rPr>
        <w:t xml:space="preserve"> May 202</w:t>
      </w:r>
      <w:r w:rsidR="009A74C9" w:rsidRPr="00C7058F">
        <w:rPr>
          <w:lang w:val="en-GB"/>
        </w:rPr>
        <w:t>3</w:t>
      </w:r>
      <w:r>
        <w:rPr>
          <w:lang w:val="en-GB"/>
        </w:rPr>
        <w:t xml:space="preserve"> 11:59 p.m. by sending the application package as one PDF file to </w:t>
      </w:r>
      <w:hyperlink r:id="rId5" w:history="1">
        <w:r w:rsidRPr="001855AC">
          <w:rPr>
            <w:rStyle w:val="Hyperlink"/>
            <w:lang w:val="en-GB"/>
          </w:rPr>
          <w:t>secretaris@nswo.nl</w:t>
        </w:r>
      </w:hyperlink>
      <w:r>
        <w:rPr>
          <w:lang w:val="en-GB"/>
        </w:rPr>
        <w:t>. The application should consist of:</w:t>
      </w:r>
    </w:p>
    <w:p w14:paraId="0DAC1B90" w14:textId="3356BB65" w:rsidR="007376AF" w:rsidRPr="007376AF" w:rsidRDefault="007376AF" w:rsidP="007376A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Motivational letter</w:t>
      </w:r>
      <w:r w:rsidR="005A03F0">
        <w:rPr>
          <w:lang w:val="en-GB"/>
        </w:rPr>
        <w:t>, in which the personal motivation and the choice for the proposed conference, lab</w:t>
      </w:r>
      <w:r w:rsidR="00F337F9">
        <w:rPr>
          <w:lang w:val="en-GB"/>
        </w:rPr>
        <w:t>oratory</w:t>
      </w:r>
      <w:r w:rsidR="005A03F0">
        <w:rPr>
          <w:lang w:val="en-GB"/>
        </w:rPr>
        <w:t xml:space="preserve"> visit or course is explained (maximum 1 A4)</w:t>
      </w:r>
      <w:r w:rsidR="006865AB">
        <w:rPr>
          <w:lang w:val="en-GB"/>
        </w:rPr>
        <w:t>.</w:t>
      </w:r>
    </w:p>
    <w:p w14:paraId="4372CE26" w14:textId="6B9974A7" w:rsidR="007376AF" w:rsidRDefault="007376AF" w:rsidP="007376A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Curriculum vitae</w:t>
      </w:r>
      <w:r w:rsidR="006865AB">
        <w:rPr>
          <w:lang w:val="en-GB"/>
        </w:rPr>
        <w:t xml:space="preserve"> (maximum 2 A4).</w:t>
      </w:r>
    </w:p>
    <w:p w14:paraId="176C58A7" w14:textId="77777777" w:rsidR="005A03F0" w:rsidRDefault="005A03F0" w:rsidP="007376A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A03F0">
        <w:rPr>
          <w:lang w:val="en-US"/>
        </w:rPr>
        <w:t xml:space="preserve">Signed </w:t>
      </w:r>
      <w:r>
        <w:rPr>
          <w:lang w:val="en-US"/>
        </w:rPr>
        <w:t>confirmation</w:t>
      </w:r>
      <w:r w:rsidRPr="005A03F0">
        <w:rPr>
          <w:lang w:val="en-US"/>
        </w:rPr>
        <w:t xml:space="preserve"> of the p</w:t>
      </w:r>
      <w:r>
        <w:rPr>
          <w:lang w:val="en-US"/>
        </w:rPr>
        <w:t>rincipal investigator or employer that the applicant is involved in sleep-wake research, is younger than 35 years old and has not yet obtained a PhD or obtained the PhD a maximum of three years before.</w:t>
      </w:r>
    </w:p>
    <w:p w14:paraId="1C903D45" w14:textId="6E45F64C" w:rsidR="005A03F0" w:rsidRPr="005A03F0" w:rsidRDefault="005A03F0" w:rsidP="005A03F0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lang w:val="en-US"/>
        </w:rPr>
        <w:t xml:space="preserve">Concise budget of the (forecasted) registration fee, study materials, </w:t>
      </w:r>
      <w:r w:rsidR="00FF0EAB">
        <w:rPr>
          <w:lang w:val="en-US"/>
        </w:rPr>
        <w:t xml:space="preserve">travel and accommodation costs. </w:t>
      </w:r>
      <w:r>
        <w:rPr>
          <w:lang w:val="en-US"/>
        </w:rPr>
        <w:t>Other costs of living will not be reimbursed.</w:t>
      </w:r>
      <w:r w:rsidR="00FF0EAB">
        <w:rPr>
          <w:lang w:val="en-US"/>
        </w:rPr>
        <w:t xml:space="preserve"> The maximum bud</w:t>
      </w:r>
      <w:r w:rsidR="003C2206">
        <w:rPr>
          <w:lang w:val="en-US"/>
        </w:rPr>
        <w:t>get available per grant is 80</w:t>
      </w:r>
      <w:r w:rsidR="006865AB">
        <w:rPr>
          <w:lang w:val="en-US"/>
        </w:rPr>
        <w:t>0 e</w:t>
      </w:r>
      <w:r w:rsidR="00FF0EAB">
        <w:rPr>
          <w:lang w:val="en-US"/>
        </w:rPr>
        <w:t>uro.</w:t>
      </w:r>
    </w:p>
    <w:p w14:paraId="7518D763" w14:textId="2F169D03" w:rsidR="005A03F0" w:rsidRDefault="00644952" w:rsidP="005A03F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selection process</w:t>
      </w:r>
      <w:r w:rsidR="006865AB">
        <w:rPr>
          <w:b/>
          <w:bCs/>
          <w:lang w:val="en-GB"/>
        </w:rPr>
        <w:t>.</w:t>
      </w:r>
    </w:p>
    <w:p w14:paraId="16B0518A" w14:textId="225F94CC" w:rsidR="00F337F9" w:rsidRDefault="00644952" w:rsidP="00F337F9">
      <w:pPr>
        <w:jc w:val="both"/>
        <w:rPr>
          <w:lang w:val="en-US"/>
        </w:rPr>
      </w:pPr>
      <w:r>
        <w:rPr>
          <w:lang w:val="en-US"/>
        </w:rPr>
        <w:t xml:space="preserve">Applications will be evaluated by the board of the NSWO. Only complete applications will be considered. Each year </w:t>
      </w:r>
      <w:r w:rsidR="00F337F9">
        <w:rPr>
          <w:lang w:val="en-US"/>
        </w:rPr>
        <w:t>up to four</w:t>
      </w:r>
      <w:r>
        <w:rPr>
          <w:lang w:val="en-US"/>
        </w:rPr>
        <w:t xml:space="preserve"> grants will be </w:t>
      </w:r>
      <w:r w:rsidR="00F337F9">
        <w:rPr>
          <w:lang w:val="en-US"/>
        </w:rPr>
        <w:t xml:space="preserve">awarded, two in the category basic sleep-wake research and two in clinical sleep-wake research. </w:t>
      </w:r>
      <w:r>
        <w:rPr>
          <w:lang w:val="en-US"/>
        </w:rPr>
        <w:t xml:space="preserve">The preference will be given to early career researchers and to applications that have </w:t>
      </w:r>
      <w:r w:rsidR="00F337F9">
        <w:rPr>
          <w:lang w:val="en-US"/>
        </w:rPr>
        <w:t>the opportunity to present their own research during the proposed conference, laboratory visit or course. The grant recipients will be announced during the NSWO Spring Symposium</w:t>
      </w:r>
      <w:r w:rsidR="00FF0EAB">
        <w:rPr>
          <w:lang w:val="en-US"/>
        </w:rPr>
        <w:t xml:space="preserve"> and by e-mail</w:t>
      </w:r>
      <w:r w:rsidR="00F337F9">
        <w:rPr>
          <w:lang w:val="en-US"/>
        </w:rPr>
        <w:t>.</w:t>
      </w:r>
    </w:p>
    <w:p w14:paraId="399094D6" w14:textId="0421AF49" w:rsidR="004826B9" w:rsidRPr="004826B9" w:rsidRDefault="00657C2C" w:rsidP="00F337F9">
      <w:pPr>
        <w:jc w:val="both"/>
        <w:rPr>
          <w:b/>
          <w:lang w:val="en-US"/>
        </w:rPr>
      </w:pPr>
      <w:r>
        <w:rPr>
          <w:b/>
          <w:lang w:val="en-US"/>
        </w:rPr>
        <w:t>NSWO Young Talent Fund recipients.</w:t>
      </w:r>
    </w:p>
    <w:p w14:paraId="68CA007E" w14:textId="7EA5FF1E" w:rsidR="00A73275" w:rsidRPr="00E86474" w:rsidRDefault="00E86474" w:rsidP="00A73275">
      <w:pPr>
        <w:jc w:val="both"/>
        <w:rPr>
          <w:lang w:val="en-US"/>
        </w:rPr>
      </w:pPr>
      <w:r>
        <w:rPr>
          <w:lang w:val="en-US"/>
        </w:rPr>
        <w:t xml:space="preserve">To get reimbursed, recipients are requested to submit receipts </w:t>
      </w:r>
      <w:r w:rsidR="004826B9">
        <w:rPr>
          <w:lang w:val="en-US"/>
        </w:rPr>
        <w:t xml:space="preserve">of the actual costs </w:t>
      </w:r>
      <w:r>
        <w:rPr>
          <w:lang w:val="en-US"/>
        </w:rPr>
        <w:t xml:space="preserve">and a short report of their experience (300-400 words with a picture) </w:t>
      </w:r>
      <w:r w:rsidR="004826B9">
        <w:rPr>
          <w:lang w:val="en-US"/>
        </w:rPr>
        <w:t xml:space="preserve">to </w:t>
      </w:r>
      <w:hyperlink r:id="rId6" w:history="1">
        <w:r w:rsidR="004826B9" w:rsidRPr="003125A7">
          <w:rPr>
            <w:rStyle w:val="Hyperlink"/>
            <w:lang w:val="en-US"/>
          </w:rPr>
          <w:t>secretaris@nswo.nl</w:t>
        </w:r>
      </w:hyperlink>
      <w:r w:rsidR="004826B9">
        <w:rPr>
          <w:lang w:val="en-US"/>
        </w:rPr>
        <w:t xml:space="preserve"> </w:t>
      </w:r>
      <w:r>
        <w:rPr>
          <w:lang w:val="en-US"/>
        </w:rPr>
        <w:t xml:space="preserve">within one month </w:t>
      </w:r>
      <w:r w:rsidR="004826B9">
        <w:rPr>
          <w:lang w:val="en-US"/>
        </w:rPr>
        <w:t>after attending the course, conference or laboratory visit.</w:t>
      </w:r>
      <w:r w:rsidR="00657C2C">
        <w:rPr>
          <w:lang w:val="en-US"/>
        </w:rPr>
        <w:t xml:space="preserve"> The </w:t>
      </w:r>
      <w:r>
        <w:rPr>
          <w:lang w:val="en-US"/>
        </w:rPr>
        <w:t>combined receipts</w:t>
      </w:r>
      <w:r w:rsidR="00657C2C">
        <w:rPr>
          <w:lang w:val="en-US"/>
        </w:rPr>
        <w:t xml:space="preserve"> cannot exceed the </w:t>
      </w:r>
      <w:r>
        <w:rPr>
          <w:lang w:val="en-US"/>
        </w:rPr>
        <w:t xml:space="preserve">total </w:t>
      </w:r>
      <w:r w:rsidR="00657C2C">
        <w:rPr>
          <w:lang w:val="en-US"/>
        </w:rPr>
        <w:t>budget that was requested during</w:t>
      </w:r>
      <w:r>
        <w:rPr>
          <w:lang w:val="en-US"/>
        </w:rPr>
        <w:t xml:space="preserve"> the application process.</w:t>
      </w:r>
      <w:r w:rsidR="00D25B78">
        <w:rPr>
          <w:lang w:val="en-US"/>
        </w:rPr>
        <w:t xml:space="preserve"> The report could be used by the NSWO for promotional purposes (i.e., on the website or within a newsletter). </w:t>
      </w:r>
    </w:p>
    <w:sectPr w:rsidR="00A73275" w:rsidRPr="00E86474" w:rsidSect="00D25B78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592D"/>
    <w:multiLevelType w:val="hybridMultilevel"/>
    <w:tmpl w:val="7FB47C70"/>
    <w:lvl w:ilvl="0" w:tplc="2A987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96321"/>
    <w:multiLevelType w:val="hybridMultilevel"/>
    <w:tmpl w:val="F91062E4"/>
    <w:lvl w:ilvl="0" w:tplc="F4B8D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84281">
    <w:abstractNumId w:val="0"/>
  </w:num>
  <w:num w:numId="2" w16cid:durableId="213990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41"/>
    <w:rsid w:val="000549BA"/>
    <w:rsid w:val="000B4489"/>
    <w:rsid w:val="0010367B"/>
    <w:rsid w:val="001C0B2A"/>
    <w:rsid w:val="00227F4C"/>
    <w:rsid w:val="00297DE3"/>
    <w:rsid w:val="002A78D1"/>
    <w:rsid w:val="002E0985"/>
    <w:rsid w:val="00344F5B"/>
    <w:rsid w:val="003672CD"/>
    <w:rsid w:val="00387041"/>
    <w:rsid w:val="003C2206"/>
    <w:rsid w:val="00463043"/>
    <w:rsid w:val="00476509"/>
    <w:rsid w:val="004826B9"/>
    <w:rsid w:val="004D442C"/>
    <w:rsid w:val="00546C62"/>
    <w:rsid w:val="005645CB"/>
    <w:rsid w:val="005713D1"/>
    <w:rsid w:val="0059646C"/>
    <w:rsid w:val="005A03F0"/>
    <w:rsid w:val="00644952"/>
    <w:rsid w:val="00657C2C"/>
    <w:rsid w:val="006865AB"/>
    <w:rsid w:val="007376AF"/>
    <w:rsid w:val="00766155"/>
    <w:rsid w:val="009A74C9"/>
    <w:rsid w:val="009C18BD"/>
    <w:rsid w:val="00A73275"/>
    <w:rsid w:val="00C00FD5"/>
    <w:rsid w:val="00C050BE"/>
    <w:rsid w:val="00C23132"/>
    <w:rsid w:val="00C571F2"/>
    <w:rsid w:val="00C7058F"/>
    <w:rsid w:val="00C81E58"/>
    <w:rsid w:val="00CC3CF8"/>
    <w:rsid w:val="00CD6474"/>
    <w:rsid w:val="00D25B78"/>
    <w:rsid w:val="00DE79A2"/>
    <w:rsid w:val="00E86474"/>
    <w:rsid w:val="00EC01D2"/>
    <w:rsid w:val="00EF14FF"/>
    <w:rsid w:val="00F337F9"/>
    <w:rsid w:val="00F86386"/>
    <w:rsid w:val="00FA2F43"/>
    <w:rsid w:val="00FB5885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3016"/>
  <w15:chartTrackingRefBased/>
  <w15:docId w15:val="{75B9D316-DF65-47E5-9C49-FEE670E1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F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nswo.nl" TargetMode="External"/><Relationship Id="rId5" Type="http://schemas.openxmlformats.org/officeDocument/2006/relationships/hyperlink" Target="mailto:secretaris@nsw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dc:description/>
  <cp:lastModifiedBy>Opperhuizen, A. (CCB)</cp:lastModifiedBy>
  <cp:revision>2</cp:revision>
  <dcterms:created xsi:type="dcterms:W3CDTF">2023-04-12T07:53:00Z</dcterms:created>
  <dcterms:modified xsi:type="dcterms:W3CDTF">2023-04-12T07:53:00Z</dcterms:modified>
</cp:coreProperties>
</file>